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D7B91" w14:textId="0DC3DE07"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C309AD">
        <w:rPr>
          <w:rFonts w:ascii="Arial" w:hAnsi="Arial" w:cs="Arial"/>
          <w:b/>
          <w:sz w:val="24"/>
          <w:szCs w:val="24"/>
          <w:lang w:eastAsia="ja-JP"/>
        </w:rPr>
        <w:t>1656</w:t>
      </w:r>
    </w:p>
    <w:p w14:paraId="7A5A0C97"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6BA1EF6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E6ADD46" w14:textId="3782CFB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BDB" w:rsidRPr="00A50BDB">
        <w:rPr>
          <w:rFonts w:ascii="Arial" w:hAnsi="Arial" w:cs="Arial"/>
          <w:color w:val="000000" w:themeColor="text1"/>
          <w:lang w:eastAsia="ja-JP"/>
        </w:rPr>
        <w:t>10.8.2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74E6CD1A" w14:textId="77777777" w:rsidTr="00C21339">
        <w:tc>
          <w:tcPr>
            <w:tcW w:w="2697" w:type="dxa"/>
            <w:shd w:val="clear" w:color="auto" w:fill="auto"/>
          </w:tcPr>
          <w:p w14:paraId="24B7949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31CBDCEA" w14:textId="120BBBA6" w:rsidR="00593315" w:rsidRPr="008836AC" w:rsidRDefault="00AA2D0D" w:rsidP="001A248F">
            <w:pPr>
              <w:tabs>
                <w:tab w:val="left" w:pos="567"/>
              </w:tabs>
              <w:spacing w:after="0"/>
              <w:rPr>
                <w:rFonts w:ascii="Arial" w:hAnsi="Arial" w:cs="Arial"/>
              </w:rPr>
            </w:pPr>
            <w:r>
              <w:rPr>
                <w:rFonts w:ascii="Arial" w:hAnsi="Arial" w:cs="Arial"/>
              </w:rPr>
              <w:t>E-UTRA 2.4 GHz TDD Band for US</w:t>
            </w:r>
          </w:p>
        </w:tc>
      </w:tr>
      <w:tr w:rsidR="00593315" w:rsidRPr="008836AC" w14:paraId="51C6290D" w14:textId="77777777" w:rsidTr="00C21339">
        <w:tc>
          <w:tcPr>
            <w:tcW w:w="2697" w:type="dxa"/>
            <w:shd w:val="clear" w:color="auto" w:fill="auto"/>
          </w:tcPr>
          <w:p w14:paraId="55576551"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14D6AC78" w14:textId="77777777"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14:paraId="0AA33B7B" w14:textId="52D91505" w:rsidR="00593315" w:rsidRPr="008836AC" w:rsidRDefault="00AA2D0D" w:rsidP="001A248F">
            <w:pPr>
              <w:tabs>
                <w:tab w:val="left" w:pos="567"/>
              </w:tabs>
              <w:spacing w:after="0"/>
              <w:rPr>
                <w:rFonts w:ascii="Arial" w:hAnsi="Arial" w:cs="Arial"/>
                <w:color w:val="FF0000"/>
                <w:lang w:eastAsia="ja-JP"/>
              </w:rPr>
            </w:pPr>
            <w:r w:rsidRPr="00AA2D0D">
              <w:rPr>
                <w:rFonts w:ascii="Arial" w:hAnsi="Arial" w:cs="Arial"/>
                <w:color w:val="000000" w:themeColor="text1"/>
                <w:lang w:eastAsia="ja-JP"/>
              </w:rPr>
              <w:t>Yes</w:t>
            </w:r>
          </w:p>
        </w:tc>
        <w:tc>
          <w:tcPr>
            <w:tcW w:w="1236" w:type="dxa"/>
          </w:tcPr>
          <w:p w14:paraId="332DA6E4" w14:textId="77777777"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14:paraId="79683E0F" w14:textId="1B82E251" w:rsidR="00593315" w:rsidRPr="008836AC" w:rsidRDefault="00AA2D0D" w:rsidP="0036248C">
            <w:pPr>
              <w:tabs>
                <w:tab w:val="left" w:pos="567"/>
              </w:tabs>
              <w:spacing w:after="0"/>
              <w:rPr>
                <w:rFonts w:ascii="Arial" w:hAnsi="Arial" w:cs="Arial"/>
                <w:color w:val="FF0000"/>
                <w:lang w:eastAsia="ja-JP"/>
              </w:rPr>
            </w:pPr>
            <w:r w:rsidRPr="00AA2D0D">
              <w:rPr>
                <w:rFonts w:ascii="Arial" w:hAnsi="Arial" w:cs="Arial"/>
                <w:color w:val="000000" w:themeColor="text1"/>
                <w:lang w:eastAsia="ja-JP"/>
              </w:rPr>
              <w:t>Yes</w:t>
            </w:r>
          </w:p>
        </w:tc>
        <w:tc>
          <w:tcPr>
            <w:tcW w:w="1326" w:type="dxa"/>
          </w:tcPr>
          <w:p w14:paraId="2F21BF5C" w14:textId="77777777"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14:paraId="3CB6F447" w14:textId="263D7B88" w:rsidR="00593315" w:rsidRPr="008836AC" w:rsidRDefault="00AA2D0D" w:rsidP="0036248C">
            <w:pPr>
              <w:tabs>
                <w:tab w:val="left" w:pos="567"/>
              </w:tabs>
              <w:spacing w:after="0"/>
              <w:rPr>
                <w:rFonts w:ascii="Arial" w:hAnsi="Arial" w:cs="Arial"/>
                <w:color w:val="FF0000"/>
                <w:lang w:eastAsia="ja-JP"/>
              </w:rPr>
            </w:pPr>
            <w:r w:rsidRPr="00AA2D0D">
              <w:rPr>
                <w:rFonts w:ascii="Arial" w:hAnsi="Arial" w:cs="Arial"/>
                <w:color w:val="000000" w:themeColor="text1"/>
                <w:lang w:eastAsia="ja-JP"/>
              </w:rPr>
              <w:t>No</w:t>
            </w:r>
          </w:p>
        </w:tc>
      </w:tr>
      <w:tr w:rsidR="0036248C" w:rsidRPr="008836AC" w14:paraId="505B77D6" w14:textId="77777777" w:rsidTr="00C21339">
        <w:tc>
          <w:tcPr>
            <w:tcW w:w="2697" w:type="dxa"/>
          </w:tcPr>
          <w:p w14:paraId="3A21A8B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14:paraId="3852823F" w14:textId="04D65F85" w:rsidR="0036248C" w:rsidRPr="008836AC" w:rsidRDefault="00AA2D0D" w:rsidP="008836AC">
            <w:pPr>
              <w:tabs>
                <w:tab w:val="left" w:pos="567"/>
              </w:tabs>
              <w:spacing w:after="0"/>
              <w:rPr>
                <w:rFonts w:ascii="Arial" w:hAnsi="Arial" w:cs="Arial"/>
              </w:rPr>
            </w:pPr>
            <w:r>
              <w:rPr>
                <w:rFonts w:ascii="Arial" w:hAnsi="Arial" w:cs="Arial"/>
              </w:rPr>
              <w:t>LTE_TDD_2400_U</w:t>
            </w:r>
            <w:r w:rsidR="00D3793F">
              <w:rPr>
                <w:rFonts w:ascii="Arial" w:hAnsi="Arial" w:cs="Arial"/>
              </w:rPr>
              <w:t>S</w:t>
            </w:r>
          </w:p>
        </w:tc>
      </w:tr>
      <w:tr w:rsidR="0036248C" w:rsidRPr="008836AC" w14:paraId="4DB0405B" w14:textId="77777777" w:rsidTr="00C21339">
        <w:tc>
          <w:tcPr>
            <w:tcW w:w="2697" w:type="dxa"/>
          </w:tcPr>
          <w:p w14:paraId="60113B7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1023EFB9" w14:textId="30929565" w:rsidR="0036248C" w:rsidRPr="008836AC" w:rsidRDefault="00AA2D0D" w:rsidP="008836AC">
            <w:pPr>
              <w:tabs>
                <w:tab w:val="left" w:pos="567"/>
              </w:tabs>
              <w:spacing w:after="0"/>
              <w:rPr>
                <w:rFonts w:ascii="Arial" w:hAnsi="Arial" w:cs="Arial"/>
                <w:lang w:eastAsia="ja-JP"/>
              </w:rPr>
            </w:pPr>
            <w:r>
              <w:rPr>
                <w:rFonts w:ascii="Arial" w:hAnsi="Arial" w:cs="Arial"/>
                <w:lang w:eastAsia="ja-JP"/>
              </w:rPr>
              <w:t>790057</w:t>
            </w:r>
          </w:p>
        </w:tc>
      </w:tr>
      <w:tr w:rsidR="00B6300F" w:rsidRPr="008836AC" w14:paraId="5B4B03FE" w14:textId="77777777" w:rsidTr="00C21339">
        <w:tc>
          <w:tcPr>
            <w:tcW w:w="2697" w:type="dxa"/>
          </w:tcPr>
          <w:p w14:paraId="7DA1CD1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4345794B" w14:textId="4B7E4BAF" w:rsidR="00B6300F" w:rsidRPr="008836AC" w:rsidRDefault="00AB41B4" w:rsidP="008836AC">
            <w:pPr>
              <w:tabs>
                <w:tab w:val="left" w:pos="567"/>
              </w:tabs>
              <w:spacing w:after="0"/>
              <w:rPr>
                <w:rFonts w:ascii="Arial" w:hAnsi="Arial" w:cs="Arial"/>
                <w:lang w:eastAsia="ja-JP"/>
              </w:rPr>
            </w:pPr>
            <w:r>
              <w:rPr>
                <w:rFonts w:ascii="Arial" w:hAnsi="Arial" w:cs="Arial"/>
                <w:lang w:eastAsia="ja-JP"/>
              </w:rPr>
              <w:t>RP-181419</w:t>
            </w:r>
          </w:p>
        </w:tc>
      </w:tr>
      <w:tr w:rsidR="005776DD" w:rsidRPr="008836AC" w14:paraId="2C5B2ACF" w14:textId="77777777" w:rsidTr="009F4BC7">
        <w:tc>
          <w:tcPr>
            <w:tcW w:w="2697" w:type="dxa"/>
          </w:tcPr>
          <w:p w14:paraId="67E507A1" w14:textId="77777777"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14:paraId="58629BF4" w14:textId="483699D9"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00A50BDB" w:rsidRPr="00A50BDB">
              <w:rPr>
                <w:rFonts w:ascii="Arial" w:hAnsi="Arial" w:cs="Arial"/>
                <w:color w:val="000000" w:themeColor="text1"/>
                <w:lang w:eastAsia="ja-JP"/>
              </w:rPr>
              <w:t>12/2018</w:t>
            </w:r>
          </w:p>
        </w:tc>
        <w:tc>
          <w:tcPr>
            <w:tcW w:w="3695" w:type="dxa"/>
            <w:gridSpan w:val="3"/>
          </w:tcPr>
          <w:p w14:paraId="5A05D221" w14:textId="70DEDA94"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00A50BDB" w:rsidRPr="00A50BDB">
              <w:rPr>
                <w:rFonts w:ascii="Arial" w:hAnsi="Arial" w:cs="Arial"/>
                <w:color w:val="000000" w:themeColor="text1"/>
                <w:lang w:eastAsia="ja-JP"/>
              </w:rPr>
              <w:t>12/2018</w:t>
            </w:r>
          </w:p>
        </w:tc>
      </w:tr>
      <w:tr w:rsidR="005776DD" w:rsidRPr="008836AC" w14:paraId="40E4FC18" w14:textId="77777777" w:rsidTr="00493091">
        <w:tc>
          <w:tcPr>
            <w:tcW w:w="2697" w:type="dxa"/>
          </w:tcPr>
          <w:p w14:paraId="4086137A" w14:textId="77777777"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14:paraId="72A605B6" w14:textId="1840774C"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00AA2D0D" w:rsidRPr="00AA2D0D">
              <w:rPr>
                <w:rFonts w:ascii="Arial" w:hAnsi="Arial" w:cs="Arial"/>
                <w:color w:val="000000" w:themeColor="text1"/>
                <w:lang w:eastAsia="ja-JP"/>
              </w:rPr>
              <w:t>No</w:t>
            </w:r>
          </w:p>
        </w:tc>
        <w:tc>
          <w:tcPr>
            <w:tcW w:w="3695" w:type="dxa"/>
            <w:gridSpan w:val="3"/>
          </w:tcPr>
          <w:p w14:paraId="66360183" w14:textId="576B82CF"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00AA2D0D" w:rsidRPr="00AA2D0D">
              <w:rPr>
                <w:rFonts w:ascii="Arial" w:hAnsi="Arial" w:cs="Arial"/>
                <w:color w:val="000000" w:themeColor="text1"/>
                <w:lang w:eastAsia="ja-JP"/>
              </w:rPr>
              <w:t>No</w:t>
            </w:r>
          </w:p>
        </w:tc>
      </w:tr>
    </w:tbl>
    <w:p w14:paraId="2BA80813" w14:textId="77777777" w:rsidR="00D45B2F" w:rsidRDefault="00D45B2F" w:rsidP="000D17BC">
      <w:pPr>
        <w:tabs>
          <w:tab w:val="left" w:pos="567"/>
        </w:tabs>
        <w:spacing w:after="0"/>
        <w:rPr>
          <w:rFonts w:ascii="Arial" w:hAnsi="Arial" w:cs="Arial"/>
        </w:rPr>
      </w:pPr>
    </w:p>
    <w:p w14:paraId="684A953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34"/>
        <w:gridCol w:w="7365"/>
      </w:tblGrid>
      <w:tr w:rsidR="00EF4800" w:rsidRPr="008836AC" w14:paraId="2711824F" w14:textId="77777777" w:rsidTr="001A248F">
        <w:tc>
          <w:tcPr>
            <w:tcW w:w="2758" w:type="dxa"/>
            <w:gridSpan w:val="2"/>
          </w:tcPr>
          <w:p w14:paraId="104A864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60DB626" w14:textId="7E4036ED" w:rsidR="00EF4800" w:rsidRPr="008836AC" w:rsidRDefault="001C015E" w:rsidP="001A248F">
            <w:pPr>
              <w:tabs>
                <w:tab w:val="left" w:pos="567"/>
              </w:tabs>
              <w:spacing w:after="0"/>
              <w:rPr>
                <w:rFonts w:ascii="Arial" w:hAnsi="Arial" w:cs="Arial"/>
                <w:color w:val="FF0000"/>
              </w:rPr>
            </w:pPr>
            <w:bookmarkStart w:id="0" w:name="_GoBack"/>
            <w:r w:rsidRPr="001C015E">
              <w:rPr>
                <w:rFonts w:ascii="Arial" w:hAnsi="Arial" w:cs="Arial"/>
                <w:color w:val="000000" w:themeColor="text1"/>
              </w:rPr>
              <w:t>RAN4</w:t>
            </w:r>
            <w:bookmarkEnd w:id="0"/>
          </w:p>
        </w:tc>
      </w:tr>
      <w:tr w:rsidR="006C4E32" w:rsidRPr="008836AC" w14:paraId="084784B0" w14:textId="77777777" w:rsidTr="001A248F">
        <w:tc>
          <w:tcPr>
            <w:tcW w:w="1418" w:type="dxa"/>
            <w:vMerge w:val="restart"/>
            <w:vAlign w:val="center"/>
          </w:tcPr>
          <w:p w14:paraId="65C0D482" w14:textId="754889ED" w:rsidR="006C4E32" w:rsidRPr="008836AC" w:rsidRDefault="006C4E32" w:rsidP="001A248F">
            <w:pPr>
              <w:tabs>
                <w:tab w:val="left" w:pos="567"/>
              </w:tabs>
              <w:rPr>
                <w:rFonts w:ascii="Arial" w:hAnsi="Arial" w:cs="Arial"/>
                <w:b/>
              </w:rPr>
            </w:pPr>
          </w:p>
        </w:tc>
        <w:tc>
          <w:tcPr>
            <w:tcW w:w="1340" w:type="dxa"/>
          </w:tcPr>
          <w:p w14:paraId="31A567D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18CF95F" w14:textId="40C5671E" w:rsidR="006C4E32" w:rsidRPr="008836AC" w:rsidRDefault="00AA2D0D" w:rsidP="0036248C">
            <w:pPr>
              <w:tabs>
                <w:tab w:val="left" w:pos="567"/>
              </w:tabs>
              <w:spacing w:after="0"/>
              <w:rPr>
                <w:rFonts w:ascii="Arial" w:hAnsi="Arial" w:cs="Arial"/>
                <w:lang w:eastAsia="ja-JP"/>
              </w:rPr>
            </w:pPr>
            <w:r>
              <w:rPr>
                <w:rFonts w:ascii="Arial" w:hAnsi="Arial" w:cs="Arial"/>
                <w:lang w:eastAsia="ja-JP"/>
              </w:rPr>
              <w:t>John Dooley</w:t>
            </w:r>
          </w:p>
        </w:tc>
      </w:tr>
      <w:tr w:rsidR="006C4E32" w:rsidRPr="008836AC" w14:paraId="66236955" w14:textId="77777777" w:rsidTr="001A248F">
        <w:tc>
          <w:tcPr>
            <w:tcW w:w="1418" w:type="dxa"/>
            <w:vMerge/>
          </w:tcPr>
          <w:p w14:paraId="3AB9F8E1" w14:textId="77777777" w:rsidR="006C4E32" w:rsidRPr="008836AC" w:rsidRDefault="006C4E32" w:rsidP="001A248F">
            <w:pPr>
              <w:tabs>
                <w:tab w:val="left" w:pos="567"/>
              </w:tabs>
              <w:rPr>
                <w:rFonts w:ascii="Arial" w:hAnsi="Arial" w:cs="Arial"/>
                <w:b/>
              </w:rPr>
            </w:pPr>
          </w:p>
        </w:tc>
        <w:tc>
          <w:tcPr>
            <w:tcW w:w="1340" w:type="dxa"/>
          </w:tcPr>
          <w:p w14:paraId="0B8D984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2176250" w14:textId="07E67C43" w:rsidR="006C4E32" w:rsidRPr="008836AC" w:rsidRDefault="00AA2D0D" w:rsidP="001A248F">
            <w:pPr>
              <w:tabs>
                <w:tab w:val="left" w:pos="567"/>
              </w:tabs>
              <w:spacing w:after="0"/>
              <w:rPr>
                <w:rFonts w:ascii="Arial" w:hAnsi="Arial" w:cs="Arial"/>
                <w:lang w:eastAsia="ja-JP"/>
              </w:rPr>
            </w:pPr>
            <w:r>
              <w:rPr>
                <w:rFonts w:ascii="Arial" w:hAnsi="Arial" w:cs="Arial"/>
                <w:lang w:eastAsia="ja-JP"/>
              </w:rPr>
              <w:t>Globalstar</w:t>
            </w:r>
          </w:p>
        </w:tc>
      </w:tr>
      <w:tr w:rsidR="006C4E32" w:rsidRPr="008836AC" w14:paraId="609B7418" w14:textId="77777777" w:rsidTr="001A248F">
        <w:tc>
          <w:tcPr>
            <w:tcW w:w="1418" w:type="dxa"/>
            <w:vMerge/>
          </w:tcPr>
          <w:p w14:paraId="778CCCA6" w14:textId="77777777" w:rsidR="006C4E32" w:rsidRPr="008836AC" w:rsidRDefault="006C4E32" w:rsidP="001A248F">
            <w:pPr>
              <w:tabs>
                <w:tab w:val="left" w:pos="567"/>
              </w:tabs>
              <w:rPr>
                <w:rFonts w:ascii="Arial" w:hAnsi="Arial" w:cs="Arial"/>
                <w:b/>
              </w:rPr>
            </w:pPr>
          </w:p>
        </w:tc>
        <w:tc>
          <w:tcPr>
            <w:tcW w:w="1340" w:type="dxa"/>
          </w:tcPr>
          <w:p w14:paraId="6F93F64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A5C43A3" w14:textId="6B7DB877" w:rsidR="006C4E32" w:rsidRPr="008836AC" w:rsidRDefault="00AA2D0D" w:rsidP="001A248F">
            <w:pPr>
              <w:tabs>
                <w:tab w:val="left" w:pos="567"/>
              </w:tabs>
              <w:spacing w:after="0"/>
              <w:rPr>
                <w:rFonts w:ascii="Arial" w:hAnsi="Arial" w:cs="Arial"/>
              </w:rPr>
            </w:pPr>
            <w:r>
              <w:rPr>
                <w:rFonts w:ascii="Arial" w:hAnsi="Arial" w:cs="Arial"/>
              </w:rPr>
              <w:t>john.dooley@globalstar.com</w:t>
            </w:r>
          </w:p>
        </w:tc>
      </w:tr>
    </w:tbl>
    <w:p w14:paraId="46C1992E" w14:textId="77777777" w:rsidR="006C4E32" w:rsidRDefault="006C4E32" w:rsidP="000D17BC">
      <w:pPr>
        <w:pBdr>
          <w:bottom w:val="single" w:sz="4" w:space="1" w:color="auto"/>
        </w:pBdr>
        <w:spacing w:after="0"/>
        <w:rPr>
          <w:rFonts w:ascii="Arial" w:hAnsi="Arial" w:cs="Arial"/>
        </w:rPr>
      </w:pPr>
    </w:p>
    <w:p w14:paraId="0C1E5919" w14:textId="77777777" w:rsidR="006C4E32" w:rsidRPr="00430FCA" w:rsidRDefault="006C4E32" w:rsidP="006C4E32">
      <w:pPr>
        <w:pBdr>
          <w:bottom w:val="single" w:sz="4" w:space="1" w:color="auto"/>
        </w:pBdr>
        <w:rPr>
          <w:rFonts w:ascii="Arial" w:hAnsi="Arial" w:cs="Arial"/>
        </w:rPr>
      </w:pPr>
    </w:p>
    <w:p w14:paraId="034CD05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352981F" w14:textId="77777777" w:rsidTr="001A248F">
        <w:trPr>
          <w:jc w:val="center"/>
        </w:trPr>
        <w:tc>
          <w:tcPr>
            <w:tcW w:w="6185" w:type="dxa"/>
            <w:shd w:val="clear" w:color="auto" w:fill="E0E0E0"/>
          </w:tcPr>
          <w:p w14:paraId="34E0DB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151345D" w14:textId="23D23CFB" w:rsidR="00D22398" w:rsidRPr="008836AC" w:rsidRDefault="00C309AD" w:rsidP="00C4666A">
            <w:pPr>
              <w:pStyle w:val="TAL"/>
              <w:jc w:val="center"/>
              <w:rPr>
                <w:color w:val="FF0000"/>
                <w:lang w:eastAsia="ja-JP"/>
              </w:rPr>
            </w:pPr>
            <w:r w:rsidRPr="00C309AD">
              <w:rPr>
                <w:color w:val="000000" w:themeColor="text1"/>
                <w:lang w:eastAsia="ja-JP"/>
              </w:rPr>
              <w:t>No</w:t>
            </w:r>
          </w:p>
        </w:tc>
      </w:tr>
    </w:tbl>
    <w:p w14:paraId="62A2A9E9" w14:textId="77777777" w:rsidR="00D22398" w:rsidRDefault="00D22398" w:rsidP="0039390A">
      <w:pPr>
        <w:spacing w:after="0"/>
        <w:rPr>
          <w:rFonts w:ascii="Arial" w:hAnsi="Arial" w:cs="Arial"/>
        </w:rPr>
      </w:pPr>
    </w:p>
    <w:p w14:paraId="155D48E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6C1B58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05DFB6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832FFA" w14:textId="77777777" w:rsidR="003B7182" w:rsidRDefault="003B7182" w:rsidP="00C17C6C">
      <w:pPr>
        <w:spacing w:after="0"/>
        <w:rPr>
          <w:rFonts w:ascii="Arial" w:hAnsi="Arial" w:cs="Arial"/>
        </w:rPr>
      </w:pPr>
    </w:p>
    <w:p w14:paraId="73D4908A" w14:textId="77777777" w:rsidR="00011C3B" w:rsidRPr="003B7182" w:rsidRDefault="00011C3B" w:rsidP="00C17C6C">
      <w:pPr>
        <w:spacing w:after="0"/>
        <w:rPr>
          <w:rFonts w:ascii="Arial" w:hAnsi="Arial" w:cs="Arial"/>
        </w:rPr>
      </w:pPr>
    </w:p>
    <w:p w14:paraId="3CB9EEC0"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40915E4"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B999303"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DA9A2FF" w14:textId="77777777" w:rsidR="00701410" w:rsidRDefault="00701410" w:rsidP="00701410">
      <w:pPr>
        <w:pStyle w:val="Heading4"/>
        <w:rPr>
          <w:lang w:eastAsia="ja-JP"/>
        </w:rPr>
      </w:pPr>
      <w:r>
        <w:rPr>
          <w:lang w:eastAsia="ja-JP"/>
        </w:rPr>
        <w:t>2.1.1</w:t>
      </w:r>
      <w:r>
        <w:rPr>
          <w:lang w:eastAsia="ja-JP"/>
        </w:rPr>
        <w:tab/>
        <w:t>Agreements</w:t>
      </w:r>
    </w:p>
    <w:p w14:paraId="2FDEE05D" w14:textId="77777777" w:rsidR="003A4B47" w:rsidRPr="00701410" w:rsidRDefault="00701410" w:rsidP="00701410">
      <w:pPr>
        <w:pStyle w:val="Heading4"/>
        <w:rPr>
          <w:lang w:eastAsia="ja-JP"/>
        </w:rPr>
      </w:pPr>
      <w:r>
        <w:rPr>
          <w:lang w:eastAsia="ja-JP"/>
        </w:rPr>
        <w:t>2.1.2</w:t>
      </w:r>
      <w:r>
        <w:rPr>
          <w:lang w:eastAsia="ja-JP"/>
        </w:rPr>
        <w:tab/>
        <w:t>Remaining Open issues</w:t>
      </w:r>
    </w:p>
    <w:p w14:paraId="14520D7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ADAE16D" w14:textId="77777777" w:rsidR="00701410" w:rsidRDefault="00701410" w:rsidP="00701410">
      <w:pPr>
        <w:pStyle w:val="Heading4"/>
        <w:rPr>
          <w:lang w:eastAsia="ja-JP"/>
        </w:rPr>
      </w:pPr>
      <w:r>
        <w:rPr>
          <w:lang w:eastAsia="ja-JP"/>
        </w:rPr>
        <w:t>2.2.1</w:t>
      </w:r>
      <w:r>
        <w:rPr>
          <w:lang w:eastAsia="ja-JP"/>
        </w:rPr>
        <w:tab/>
        <w:t>Agreements</w:t>
      </w:r>
    </w:p>
    <w:p w14:paraId="2A06D49C"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3173F7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DEB5795" w14:textId="77777777" w:rsidR="00701410" w:rsidRDefault="00701410" w:rsidP="00701410">
      <w:pPr>
        <w:pStyle w:val="Heading4"/>
        <w:rPr>
          <w:lang w:eastAsia="ja-JP"/>
        </w:rPr>
      </w:pPr>
      <w:r>
        <w:rPr>
          <w:lang w:eastAsia="ja-JP"/>
        </w:rPr>
        <w:t>2.3.1</w:t>
      </w:r>
      <w:r>
        <w:rPr>
          <w:lang w:eastAsia="ja-JP"/>
        </w:rPr>
        <w:tab/>
        <w:t>Agreements</w:t>
      </w:r>
    </w:p>
    <w:p w14:paraId="188BB950"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350DECB"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07FFC72" w14:textId="78C8D0C8" w:rsidR="00701410" w:rsidRDefault="00701410" w:rsidP="00701410">
      <w:pPr>
        <w:pStyle w:val="Heading4"/>
        <w:rPr>
          <w:lang w:eastAsia="ja-JP"/>
        </w:rPr>
      </w:pPr>
      <w:r>
        <w:rPr>
          <w:lang w:eastAsia="ja-JP"/>
        </w:rPr>
        <w:t>2.4.1</w:t>
      </w:r>
      <w:r>
        <w:rPr>
          <w:lang w:eastAsia="ja-JP"/>
        </w:rPr>
        <w:tab/>
        <w:t>Agreements</w:t>
      </w:r>
    </w:p>
    <w:p w14:paraId="381EAEE9" w14:textId="7293E637" w:rsidR="000E2F85" w:rsidRDefault="000E2F85" w:rsidP="000E2F85">
      <w:pPr>
        <w:rPr>
          <w:lang w:eastAsia="ja-JP"/>
        </w:rPr>
      </w:pPr>
      <w:r>
        <w:rPr>
          <w:lang w:eastAsia="ja-JP"/>
        </w:rPr>
        <w:t>1.  Skeletal TR 36.791 was approved in RAN4 #88[1].</w:t>
      </w:r>
    </w:p>
    <w:p w14:paraId="714ECCC5" w14:textId="6325E5D8" w:rsidR="000E2F85" w:rsidRDefault="000E2F85" w:rsidP="000E2F85">
      <w:pPr>
        <w:rPr>
          <w:lang w:eastAsia="ja-JP"/>
        </w:rPr>
      </w:pPr>
      <w:r>
        <w:rPr>
          <w:lang w:eastAsia="ja-JP"/>
        </w:rPr>
        <w:t>2.  TP to TR 36.791 concerning frequency arrangement and regulatory background was approved in RAN4 #88 [2].</w:t>
      </w:r>
    </w:p>
    <w:p w14:paraId="0E95FCA6" w14:textId="64B829AA" w:rsidR="000E2F85" w:rsidRDefault="000E2F85" w:rsidP="000E2F85">
      <w:pPr>
        <w:rPr>
          <w:lang w:eastAsia="ja-JP"/>
        </w:rPr>
      </w:pPr>
      <w:r>
        <w:rPr>
          <w:lang w:eastAsia="ja-JP"/>
        </w:rPr>
        <w:t>3.  TP to TR 36.791 concerning a partial treatment of coexistence considerations for unlicensed</w:t>
      </w:r>
      <w:r w:rsidR="001A0DE7">
        <w:rPr>
          <w:lang w:eastAsia="ja-JP"/>
        </w:rPr>
        <w:t xml:space="preserve"> operations</w:t>
      </w:r>
      <w:r>
        <w:rPr>
          <w:lang w:eastAsia="ja-JP"/>
        </w:rPr>
        <w:t xml:space="preserve"> in the ISM band was approved in RAN4 #88 [3].</w:t>
      </w:r>
    </w:p>
    <w:p w14:paraId="2E5361B2" w14:textId="35EA792E" w:rsidR="001A0DE7" w:rsidRPr="000E2F85" w:rsidRDefault="001A0DE7" w:rsidP="000E2F85">
      <w:pPr>
        <w:rPr>
          <w:lang w:eastAsia="ja-JP"/>
        </w:rPr>
      </w:pPr>
      <w:r>
        <w:rPr>
          <w:lang w:eastAsia="ja-JP"/>
        </w:rPr>
        <w:t>4.  A WF concerning the technical analysis required to complete the Study Phase of the WI was approved in RAN4 #88 [4].</w:t>
      </w:r>
    </w:p>
    <w:p w14:paraId="0659704D" w14:textId="1FBDC822" w:rsidR="00B804A7" w:rsidRPr="00B804A7" w:rsidRDefault="00701410" w:rsidP="00B804A7">
      <w:pPr>
        <w:pStyle w:val="Heading4"/>
        <w:rPr>
          <w:lang w:eastAsia="ja-JP"/>
        </w:rPr>
      </w:pPr>
      <w:r>
        <w:rPr>
          <w:lang w:eastAsia="ja-JP"/>
        </w:rPr>
        <w:t>2.4.2</w:t>
      </w:r>
      <w:r>
        <w:rPr>
          <w:lang w:eastAsia="ja-JP"/>
        </w:rPr>
        <w:tab/>
        <w:t>Remaining Open issues</w:t>
      </w:r>
    </w:p>
    <w:p w14:paraId="7114BFAD" w14:textId="1CAE8727" w:rsidR="001A0DE7" w:rsidRDefault="00E375C2" w:rsidP="001A0DE7">
      <w:pPr>
        <w:rPr>
          <w:lang w:eastAsia="ja-JP"/>
        </w:rPr>
      </w:pPr>
      <w:r>
        <w:rPr>
          <w:lang w:eastAsia="ja-JP"/>
        </w:rPr>
        <w:t xml:space="preserve">1.  Completion of Study Phase of the WI through </w:t>
      </w:r>
      <w:r w:rsidR="00697CA3">
        <w:rPr>
          <w:lang w:eastAsia="ja-JP"/>
        </w:rPr>
        <w:t xml:space="preserve">specific technical </w:t>
      </w:r>
      <w:r>
        <w:rPr>
          <w:lang w:eastAsia="ja-JP"/>
        </w:rPr>
        <w:t>analysis called for in the WF approved in RAN4 #88 [4]</w:t>
      </w:r>
    </w:p>
    <w:p w14:paraId="3E50EA64" w14:textId="0FDB4918" w:rsidR="00E375C2" w:rsidRPr="001A0DE7" w:rsidRDefault="00E375C2" w:rsidP="001A0DE7">
      <w:pPr>
        <w:rPr>
          <w:lang w:eastAsia="ja-JP"/>
        </w:rPr>
      </w:pPr>
      <w:r>
        <w:rPr>
          <w:lang w:eastAsia="ja-JP"/>
        </w:rPr>
        <w:t>2.  Completion of the Working Phase of the WI.</w:t>
      </w:r>
    </w:p>
    <w:p w14:paraId="03A1D6B1" w14:textId="72FC3870" w:rsidR="00B804A7" w:rsidRPr="00B804A7" w:rsidRDefault="00815869" w:rsidP="00697CA3">
      <w:pPr>
        <w:pStyle w:val="Heading2"/>
        <w:rPr>
          <w:lang w:eastAsia="ja-JP"/>
        </w:rPr>
      </w:pPr>
      <w:r>
        <w:rPr>
          <w:lang w:eastAsia="ja-JP"/>
        </w:rPr>
        <w:t>2.5</w:t>
      </w:r>
      <w:r>
        <w:rPr>
          <w:lang w:eastAsia="ja-JP"/>
        </w:rPr>
        <w:tab/>
      </w:r>
      <w:r>
        <w:rPr>
          <w:rFonts w:hint="eastAsia"/>
          <w:lang w:eastAsia="ja-JP"/>
        </w:rPr>
        <w:t>RAN</w:t>
      </w:r>
      <w:r>
        <w:rPr>
          <w:lang w:eastAsia="ja-JP"/>
        </w:rPr>
        <w:t>5</w:t>
      </w:r>
    </w:p>
    <w:p w14:paraId="7D917673" w14:textId="1E0A7501" w:rsidR="00B804A7" w:rsidRPr="00B804A7" w:rsidRDefault="00815869" w:rsidP="00B804A7">
      <w:pPr>
        <w:pStyle w:val="Heading4"/>
        <w:rPr>
          <w:lang w:eastAsia="ja-JP"/>
        </w:rPr>
      </w:pPr>
      <w:r>
        <w:rPr>
          <w:lang w:eastAsia="ja-JP"/>
        </w:rPr>
        <w:t>2.5.1</w:t>
      </w:r>
      <w:r>
        <w:rPr>
          <w:lang w:eastAsia="ja-JP"/>
        </w:rPr>
        <w:tab/>
        <w:t>Agreements</w:t>
      </w:r>
    </w:p>
    <w:p w14:paraId="7518BCF6" w14:textId="14613063" w:rsidR="00B804A7" w:rsidRPr="00B804A7" w:rsidRDefault="00815869" w:rsidP="00B804A7">
      <w:pPr>
        <w:pStyle w:val="Heading4"/>
        <w:rPr>
          <w:lang w:eastAsia="ja-JP"/>
        </w:rPr>
      </w:pPr>
      <w:r>
        <w:rPr>
          <w:lang w:eastAsia="ja-JP"/>
        </w:rPr>
        <w:t>2.5.2</w:t>
      </w:r>
      <w:r>
        <w:rPr>
          <w:lang w:eastAsia="ja-JP"/>
        </w:rPr>
        <w:tab/>
        <w:t>Remaining Open issues</w:t>
      </w:r>
    </w:p>
    <w:p w14:paraId="5AC1324C" w14:textId="3F1294E2" w:rsidR="00B804A7" w:rsidRPr="00B804A7" w:rsidRDefault="00815869" w:rsidP="00B804A7">
      <w:pPr>
        <w:pStyle w:val="Heading4"/>
        <w:rPr>
          <w:lang w:eastAsia="ja-JP"/>
        </w:rPr>
      </w:pPr>
      <w:r>
        <w:rPr>
          <w:lang w:eastAsia="ja-JP"/>
        </w:rPr>
        <w:t>2.5.3</w:t>
      </w:r>
      <w:r>
        <w:rPr>
          <w:lang w:eastAsia="ja-JP"/>
        </w:rPr>
        <w:tab/>
        <w:t>Remaining Open issues with cross-WG dependencies</w:t>
      </w:r>
    </w:p>
    <w:p w14:paraId="41CA67F4" w14:textId="2D30AD33" w:rsidR="00B804A7" w:rsidRDefault="00815869" w:rsidP="00B804A7">
      <w:pPr>
        <w:pStyle w:val="Heading4"/>
        <w:rPr>
          <w:lang w:eastAsia="ja-JP"/>
        </w:rPr>
      </w:pPr>
      <w:r>
        <w:rPr>
          <w:lang w:eastAsia="ja-JP"/>
        </w:rPr>
        <w:t>2.5.4</w:t>
      </w:r>
      <w:r>
        <w:rPr>
          <w:lang w:eastAsia="ja-JP"/>
        </w:rPr>
        <w:tab/>
        <w:t>Estimated Level of Completion</w:t>
      </w:r>
    </w:p>
    <w:p w14:paraId="3F714E3A" w14:textId="77777777" w:rsidR="00B804A7" w:rsidRPr="00B804A7" w:rsidRDefault="00B804A7" w:rsidP="00B804A7">
      <w:pPr>
        <w:rPr>
          <w:lang w:eastAsia="ja-JP"/>
        </w:rPr>
      </w:pPr>
    </w:p>
    <w:p w14:paraId="77E8C68E"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38163604" w14:textId="77777777" w:rsidR="00721CF6" w:rsidRDefault="00721CF6" w:rsidP="00721CF6">
      <w:pPr>
        <w:pStyle w:val="Heading4"/>
        <w:rPr>
          <w:lang w:eastAsia="ja-JP"/>
        </w:rPr>
      </w:pPr>
      <w:r>
        <w:rPr>
          <w:lang w:eastAsia="ja-JP"/>
        </w:rPr>
        <w:t>2.6.1</w:t>
      </w:r>
      <w:r>
        <w:rPr>
          <w:lang w:eastAsia="ja-JP"/>
        </w:rPr>
        <w:tab/>
        <w:t>Agreements</w:t>
      </w:r>
    </w:p>
    <w:p w14:paraId="4722F7D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389E7E4" w14:textId="77777777" w:rsidR="005A6C96" w:rsidRDefault="005A6C96" w:rsidP="00701410">
      <w:pPr>
        <w:pStyle w:val="Heading4"/>
        <w:rPr>
          <w:rFonts w:cs="Arial"/>
        </w:rPr>
      </w:pPr>
    </w:p>
    <w:p w14:paraId="7C91DCE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D5A521" w14:textId="77777777"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7"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14:paraId="7A93EB0E" w14:textId="77777777"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92C9078"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1DAF2F41"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4B48B0E"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D478BFF"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CD2B5C4"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14:paraId="319C77FB"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D638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71D0448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5DE1CD00"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14:paraId="3A8270D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92EA00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8" w:history="1">
              <w:r w:rsidRPr="00E00E44">
                <w:rPr>
                  <w:rFonts w:ascii="Calibri" w:hAnsi="Calibri"/>
                  <w:color w:val="0563C1"/>
                  <w:sz w:val="16"/>
                  <w:szCs w:val="16"/>
                  <w:u w:val="single"/>
                  <w:lang w:val="de-DE"/>
                </w:rPr>
                <w:t>Hui.ni@huawei.com</w:t>
              </w:r>
            </w:hyperlink>
          </w:p>
          <w:p w14:paraId="4CBEC6F2" w14:textId="77777777"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Devaki.chandramouli@nokia.com</w:t>
              </w:r>
            </w:hyperlink>
          </w:p>
          <w:p w14:paraId="4DE322E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0"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DBEF4D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41C314A0"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14:paraId="73FB0D0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012F834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1" w:history="1">
              <w:r w:rsidRPr="00E00E44">
                <w:rPr>
                  <w:rFonts w:ascii="Calibri" w:hAnsi="Calibri"/>
                  <w:color w:val="0563C1"/>
                  <w:sz w:val="16"/>
                  <w:szCs w:val="16"/>
                  <w:u w:val="single"/>
                  <w:lang w:val="en-US"/>
                </w:rPr>
                <w:t>chengyan.cheng@huawei.com</w:t>
              </w:r>
            </w:hyperlink>
          </w:p>
          <w:p w14:paraId="16CC54C6"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jingsun@qti.qualcomm.com</w:t>
              </w:r>
            </w:hyperlink>
          </w:p>
          <w:p w14:paraId="37DCEDD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3" w:history="1">
              <w:r w:rsidRPr="00E00E44">
                <w:rPr>
                  <w:rFonts w:ascii="Calibri" w:hAnsi="Calibri"/>
                  <w:color w:val="0563C1"/>
                  <w:sz w:val="16"/>
                  <w:szCs w:val="16"/>
                  <w:u w:val="single"/>
                  <w:lang w:val="en-US"/>
                </w:rPr>
                <w:t>dawid.koziol@nokia.com</w:t>
              </w:r>
            </w:hyperlink>
          </w:p>
        </w:tc>
      </w:tr>
      <w:tr w:rsidR="00E00E44" w:rsidRPr="00E00E44" w14:paraId="110AC4F8"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5AB39C8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378866F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6E30AF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4" w:history="1">
              <w:r w:rsidRPr="00E00E44">
                <w:rPr>
                  <w:rFonts w:ascii="Calibri" w:hAnsi="Calibri"/>
                  <w:color w:val="0563C1"/>
                  <w:sz w:val="16"/>
                  <w:szCs w:val="16"/>
                  <w:u w:val="single"/>
                  <w:lang w:val="de-DE"/>
                </w:rPr>
                <w:t>laeyoung.kim@lge.com</w:t>
              </w:r>
            </w:hyperlink>
          </w:p>
          <w:p w14:paraId="4F287B8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5"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F179CB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7E32A6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6" w:history="1">
              <w:r w:rsidRPr="00E00E44">
                <w:rPr>
                  <w:rFonts w:ascii="Calibri" w:hAnsi="Calibri"/>
                  <w:color w:val="0563C1"/>
                  <w:sz w:val="16"/>
                  <w:szCs w:val="16"/>
                  <w:u w:val="single"/>
                  <w:lang w:val="en-US"/>
                </w:rPr>
                <w:t>Hanbyul.seo@lge.com</w:t>
              </w:r>
            </w:hyperlink>
          </w:p>
          <w:p w14:paraId="50DEDE80" w14:textId="77777777" w:rsidR="00E00E44" w:rsidRPr="00E00E44" w:rsidRDefault="0008793C" w:rsidP="00E00E44">
            <w:pPr>
              <w:overflowPunct/>
              <w:autoSpaceDE/>
              <w:autoSpaceDN/>
              <w:adjustRightInd/>
              <w:spacing w:after="0"/>
              <w:textAlignment w:val="auto"/>
              <w:rPr>
                <w:rFonts w:ascii="Verdana" w:eastAsia="Verdana" w:hAnsi="Verdana"/>
                <w:color w:val="120100"/>
                <w:sz w:val="16"/>
                <w:szCs w:val="16"/>
                <w:lang w:val="en-US"/>
              </w:rPr>
            </w:pPr>
            <w:hyperlink r:id="rId17" w:history="1">
              <w:r w:rsidR="00E00E44" w:rsidRPr="00E00E44">
                <w:rPr>
                  <w:rFonts w:ascii="Calibri" w:hAnsi="Calibri"/>
                  <w:color w:val="0563C1"/>
                  <w:sz w:val="16"/>
                  <w:szCs w:val="16"/>
                  <w:u w:val="single"/>
                  <w:lang w:val="en-US"/>
                </w:rPr>
                <w:t>Matthew.webb@huawei.com</w:t>
              </w:r>
            </w:hyperlink>
          </w:p>
        </w:tc>
      </w:tr>
      <w:tr w:rsidR="00E00E44" w:rsidRPr="00E00E44" w14:paraId="4237244E"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332A3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76E7952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14:paraId="2D52388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464FB65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8" w:history="1">
              <w:r w:rsidRPr="00E00E44">
                <w:rPr>
                  <w:rFonts w:ascii="Calibri" w:hAnsi="Calibri"/>
                  <w:color w:val="0563C1"/>
                  <w:sz w:val="16"/>
                  <w:szCs w:val="16"/>
                  <w:u w:val="single"/>
                  <w:lang w:val="de-DE"/>
                </w:rPr>
                <w:t>aiming@catt.cn</w:t>
              </w:r>
            </w:hyperlink>
          </w:p>
          <w:p w14:paraId="7B11ED0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9"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9BF412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3933F2C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0" w:history="1">
              <w:r w:rsidRPr="00E00E44">
                <w:rPr>
                  <w:rFonts w:ascii="Calibri" w:hAnsi="Calibri"/>
                  <w:color w:val="0563C1"/>
                  <w:sz w:val="16"/>
                  <w:szCs w:val="16"/>
                  <w:u w:val="single"/>
                  <w:lang w:val="de-DE"/>
                </w:rPr>
                <w:t>alexey.khoryaev@INTEL.COM</w:t>
              </w:r>
            </w:hyperlink>
          </w:p>
          <w:p w14:paraId="18F676C5" w14:textId="77777777" w:rsidR="00E00E44" w:rsidRPr="00E00E44" w:rsidRDefault="0008793C" w:rsidP="00E00E44">
            <w:pPr>
              <w:overflowPunct/>
              <w:autoSpaceDE/>
              <w:autoSpaceDN/>
              <w:adjustRightInd/>
              <w:spacing w:after="0"/>
              <w:textAlignment w:val="auto"/>
              <w:rPr>
                <w:rFonts w:ascii="Verdana" w:eastAsia="Verdana" w:hAnsi="Verdana"/>
                <w:color w:val="120100"/>
                <w:sz w:val="16"/>
                <w:szCs w:val="16"/>
                <w:lang w:val="de-DE"/>
              </w:rPr>
            </w:pPr>
            <w:hyperlink r:id="rId21" w:history="1">
              <w:r w:rsidR="00E00E44" w:rsidRPr="00E00E44">
                <w:rPr>
                  <w:rFonts w:ascii="Calibri" w:hAnsi="Calibri"/>
                  <w:color w:val="0563C1"/>
                  <w:sz w:val="16"/>
                  <w:szCs w:val="16"/>
                  <w:u w:val="single"/>
                  <w:lang w:val="de-DE"/>
                </w:rPr>
                <w:t>asbjorn.grovlen@ERICSSON.COM</w:t>
              </w:r>
            </w:hyperlink>
          </w:p>
        </w:tc>
      </w:tr>
      <w:tr w:rsidR="00E00E44" w:rsidRPr="00E00E44" w14:paraId="3BFD13A9"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58789BC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5FCFA2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515BAB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2"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DA873F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276A0A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3" w:history="1">
              <w:r w:rsidRPr="00E00E44">
                <w:rPr>
                  <w:rFonts w:ascii="Calibri" w:hAnsi="Calibri"/>
                  <w:color w:val="0563C1"/>
                  <w:sz w:val="16"/>
                  <w:szCs w:val="16"/>
                  <w:u w:val="single"/>
                  <w:lang w:val="en-US"/>
                </w:rPr>
                <w:t>alex.hsu@mediatek.com</w:t>
              </w:r>
            </w:hyperlink>
          </w:p>
        </w:tc>
      </w:tr>
      <w:tr w:rsidR="00E00E44" w:rsidRPr="00E00E44" w14:paraId="7F9DB922"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805B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3E2F6C8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3C647D3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7623B96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4" w:history="1">
              <w:r w:rsidRPr="00E00E44">
                <w:rPr>
                  <w:rFonts w:ascii="Calibri" w:hAnsi="Calibri"/>
                  <w:color w:val="0563C1"/>
                  <w:sz w:val="16"/>
                  <w:szCs w:val="16"/>
                  <w:u w:val="single"/>
                  <w:lang w:val="de-DE"/>
                </w:rPr>
                <w:t>cyril.michel@thalesaleniaspace.com</w:t>
              </w:r>
            </w:hyperlink>
          </w:p>
          <w:p w14:paraId="538DC21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5"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05C0CC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6663040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6" w:history="1">
              <w:r w:rsidRPr="00E00E44">
                <w:rPr>
                  <w:rFonts w:ascii="Calibri" w:hAnsi="Calibri"/>
                  <w:color w:val="0563C1"/>
                  <w:sz w:val="16"/>
                  <w:szCs w:val="16"/>
                  <w:u w:val="single"/>
                  <w:lang w:val="en-US"/>
                </w:rPr>
                <w:t>nicolas.chuberre@thalesaleniaspace.com</w:t>
              </w:r>
            </w:hyperlink>
          </w:p>
        </w:tc>
      </w:tr>
    </w:tbl>
    <w:p w14:paraId="60D457F8" w14:textId="77777777" w:rsidR="00E00E44" w:rsidRPr="00E00E44" w:rsidRDefault="00E00E44" w:rsidP="00AD53C7">
      <w:pPr>
        <w:rPr>
          <w:color w:val="0000FF"/>
          <w:u w:val="single"/>
        </w:rPr>
      </w:pPr>
    </w:p>
    <w:p w14:paraId="4D3FA06E" w14:textId="77777777"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14:paraId="1CFA85E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1F00F5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1895254"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BF5CC2E" w14:textId="6A5026D9" w:rsidR="00701410" w:rsidRPr="003D4A69" w:rsidRDefault="00721CF6" w:rsidP="003D4A6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FA6B6BB" w14:textId="77777777" w:rsidR="005A6C96" w:rsidRDefault="00815869" w:rsidP="005A6C96">
      <w:pPr>
        <w:pStyle w:val="Heading2"/>
      </w:pPr>
      <w:r>
        <w:t>4</w:t>
      </w:r>
      <w:r w:rsidR="005A6C96">
        <w:t>.</w:t>
      </w:r>
      <w:r w:rsidR="005A6C96">
        <w:tab/>
        <w:t>References</w:t>
      </w:r>
    </w:p>
    <w:p w14:paraId="69BD22B6"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7E986D9" w14:textId="23281564" w:rsidR="003E3A1A" w:rsidRDefault="003E3A1A" w:rsidP="003E3A1A">
      <w:pPr>
        <w:overflowPunct/>
        <w:autoSpaceDE/>
        <w:autoSpaceDN/>
        <w:snapToGrid w:val="0"/>
        <w:spacing w:after="0"/>
        <w:textAlignment w:val="auto"/>
        <w:rPr>
          <w:rFonts w:ascii="Arial" w:hAnsi="Arial" w:cs="Arial"/>
          <w:b/>
          <w:bCs/>
          <w:lang w:eastAsia="ja-JP"/>
        </w:rPr>
      </w:pPr>
    </w:p>
    <w:p w14:paraId="58671CF4" w14:textId="434C986F" w:rsidR="003D4A69" w:rsidRDefault="00946F60" w:rsidP="003D4A69">
      <w:pPr>
        <w:numPr>
          <w:ilvl w:val="0"/>
          <w:numId w:val="18"/>
        </w:numPr>
        <w:tabs>
          <w:tab w:val="left" w:pos="426"/>
        </w:tabs>
        <w:snapToGrid w:val="0"/>
        <w:spacing w:after="60"/>
        <w:ind w:left="820"/>
        <w:rPr>
          <w:rFonts w:ascii="Arial" w:hAnsi="Arial" w:cs="Arial"/>
          <w:bCs/>
          <w:lang w:val="en-US"/>
        </w:rPr>
      </w:pPr>
      <w:r>
        <w:rPr>
          <w:rFonts w:ascii="Arial" w:hAnsi="Arial" w:cs="Arial"/>
          <w:bCs/>
          <w:lang w:val="en-US"/>
        </w:rPr>
        <w:t>R4-1811130, Skeletal TR 36.791</w:t>
      </w:r>
      <w:r w:rsidR="003D4A69">
        <w:rPr>
          <w:rFonts w:ascii="Arial" w:hAnsi="Arial" w:cs="Arial" w:hint="eastAsia"/>
          <w:bCs/>
          <w:lang w:val="en-US"/>
        </w:rPr>
        <w:t xml:space="preserve">, </w:t>
      </w:r>
      <w:r w:rsidR="003D4A69" w:rsidRPr="00E3305F">
        <w:rPr>
          <w:rFonts w:ascii="Arial" w:hAnsi="Arial" w:cs="Arial"/>
          <w:bCs/>
          <w:lang w:val="en-US"/>
        </w:rPr>
        <w:t>RAN4 #</w:t>
      </w:r>
      <w:r w:rsidR="003D4A69" w:rsidRPr="00E3305F">
        <w:rPr>
          <w:rFonts w:ascii="Arial" w:hAnsi="Arial" w:cs="Arial" w:hint="eastAsia"/>
          <w:bCs/>
          <w:lang w:val="en-US"/>
        </w:rPr>
        <w:t>8</w:t>
      </w:r>
      <w:r>
        <w:rPr>
          <w:rFonts w:ascii="Arial" w:hAnsi="Arial" w:cs="Arial"/>
          <w:bCs/>
          <w:lang w:val="en-US"/>
        </w:rPr>
        <w:t>8</w:t>
      </w:r>
      <w:r w:rsidR="003D4A69" w:rsidRPr="00E3305F">
        <w:rPr>
          <w:rFonts w:ascii="Arial" w:hAnsi="Arial" w:cs="Arial"/>
          <w:bCs/>
          <w:lang w:val="en-US"/>
        </w:rPr>
        <w:t xml:space="preserve">, </w:t>
      </w:r>
      <w:r>
        <w:rPr>
          <w:rFonts w:ascii="Arial" w:hAnsi="Arial" w:cs="Arial"/>
          <w:bCs/>
          <w:lang w:val="en-US"/>
        </w:rPr>
        <w:t>August</w:t>
      </w:r>
      <w:r w:rsidR="003D4A69">
        <w:rPr>
          <w:rFonts w:ascii="Arial" w:hAnsi="Arial" w:cs="Arial" w:hint="eastAsia"/>
          <w:bCs/>
          <w:lang w:val="en-US"/>
        </w:rPr>
        <w:t xml:space="preserve"> 201</w:t>
      </w:r>
      <w:r w:rsidR="003D4A69">
        <w:rPr>
          <w:rFonts w:ascii="Arial" w:hAnsi="Arial" w:cs="Arial"/>
          <w:bCs/>
          <w:lang w:val="en-US"/>
        </w:rPr>
        <w:t>8</w:t>
      </w:r>
      <w:r w:rsidR="003D4A69" w:rsidRPr="00E3305F">
        <w:rPr>
          <w:rFonts w:ascii="Arial" w:hAnsi="Arial" w:cs="Arial" w:hint="eastAsia"/>
          <w:bCs/>
          <w:lang w:val="en-US"/>
        </w:rPr>
        <w:t>.</w:t>
      </w:r>
    </w:p>
    <w:p w14:paraId="06CE979B" w14:textId="72B6F3F9" w:rsidR="003D4A69" w:rsidRDefault="00946F60" w:rsidP="003D4A69">
      <w:pPr>
        <w:numPr>
          <w:ilvl w:val="0"/>
          <w:numId w:val="18"/>
        </w:numPr>
        <w:tabs>
          <w:tab w:val="left" w:pos="426"/>
        </w:tabs>
        <w:snapToGrid w:val="0"/>
        <w:spacing w:after="60"/>
        <w:ind w:left="820"/>
        <w:rPr>
          <w:rFonts w:ascii="Arial" w:hAnsi="Arial" w:cs="Arial"/>
          <w:bCs/>
          <w:lang w:val="en-US"/>
        </w:rPr>
      </w:pPr>
      <w:r>
        <w:rPr>
          <w:rFonts w:ascii="Arial" w:hAnsi="Arial" w:cs="Arial"/>
          <w:bCs/>
          <w:lang w:val="en-US"/>
        </w:rPr>
        <w:t>R4-1811133, TP for 2.4 GHz MSS Band and ISM C</w:t>
      </w:r>
      <w:r w:rsidR="003D4A69">
        <w:rPr>
          <w:rFonts w:ascii="Arial" w:hAnsi="Arial" w:cs="Arial"/>
          <w:bCs/>
          <w:lang w:val="en-US"/>
        </w:rPr>
        <w:t>oexistence</w:t>
      </w:r>
      <w:r>
        <w:rPr>
          <w:rFonts w:ascii="Arial" w:hAnsi="Arial" w:cs="Arial"/>
          <w:bCs/>
          <w:lang w:val="en-US"/>
        </w:rPr>
        <w:t xml:space="preserve"> - Frequency Arrangement and Regulatory Background</w:t>
      </w:r>
      <w:r w:rsidR="003D4A69">
        <w:rPr>
          <w:rFonts w:ascii="Arial" w:hAnsi="Arial" w:cs="Arial" w:hint="eastAsia"/>
          <w:bCs/>
          <w:lang w:val="en-US"/>
        </w:rPr>
        <w:t xml:space="preserve">, </w:t>
      </w:r>
      <w:r w:rsidR="003D4A69">
        <w:rPr>
          <w:rFonts w:ascii="Arial" w:hAnsi="Arial" w:cs="Arial"/>
          <w:bCs/>
          <w:lang w:val="en-US"/>
        </w:rPr>
        <w:t>Nokia</w:t>
      </w:r>
      <w:r>
        <w:rPr>
          <w:rFonts w:ascii="Arial" w:hAnsi="Arial" w:cs="Arial"/>
          <w:bCs/>
          <w:lang w:val="en-US"/>
        </w:rPr>
        <w:t xml:space="preserve"> and Globalstar</w:t>
      </w:r>
      <w:r w:rsidR="003D4A69">
        <w:rPr>
          <w:rFonts w:ascii="Arial" w:hAnsi="Arial" w:cs="Arial" w:hint="eastAsia"/>
          <w:bCs/>
          <w:lang w:val="en-US"/>
        </w:rPr>
        <w:t xml:space="preserve">, </w:t>
      </w:r>
      <w:r w:rsidR="003D4A69" w:rsidRPr="00E3305F">
        <w:rPr>
          <w:rFonts w:ascii="Arial" w:hAnsi="Arial" w:cs="Arial"/>
          <w:bCs/>
          <w:lang w:val="en-US"/>
        </w:rPr>
        <w:t>RAN4 #</w:t>
      </w:r>
      <w:r w:rsidR="003D4A69" w:rsidRPr="00E3305F">
        <w:rPr>
          <w:rFonts w:ascii="Arial" w:hAnsi="Arial" w:cs="Arial" w:hint="eastAsia"/>
          <w:bCs/>
          <w:lang w:val="en-US"/>
        </w:rPr>
        <w:t>8</w:t>
      </w:r>
      <w:r>
        <w:rPr>
          <w:rFonts w:ascii="Arial" w:hAnsi="Arial" w:cs="Arial"/>
          <w:bCs/>
          <w:lang w:val="en-US"/>
        </w:rPr>
        <w:t>8</w:t>
      </w:r>
      <w:r w:rsidR="003D4A69" w:rsidRPr="00E3305F">
        <w:rPr>
          <w:rFonts w:ascii="Arial" w:hAnsi="Arial" w:cs="Arial"/>
          <w:bCs/>
          <w:lang w:val="en-US"/>
        </w:rPr>
        <w:t xml:space="preserve">, </w:t>
      </w:r>
      <w:r>
        <w:rPr>
          <w:rFonts w:ascii="Arial" w:hAnsi="Arial" w:cs="Arial"/>
          <w:bCs/>
          <w:lang w:val="en-US"/>
        </w:rPr>
        <w:t>August</w:t>
      </w:r>
      <w:r w:rsidR="003D4A69">
        <w:rPr>
          <w:rFonts w:ascii="Arial" w:hAnsi="Arial" w:cs="Arial" w:hint="eastAsia"/>
          <w:bCs/>
          <w:lang w:val="en-US"/>
        </w:rPr>
        <w:t xml:space="preserve"> 201</w:t>
      </w:r>
      <w:r w:rsidR="003D4A69">
        <w:rPr>
          <w:rFonts w:ascii="Arial" w:hAnsi="Arial" w:cs="Arial"/>
          <w:bCs/>
          <w:lang w:val="en-US"/>
        </w:rPr>
        <w:t>8</w:t>
      </w:r>
      <w:r w:rsidR="003D4A69" w:rsidRPr="00E3305F">
        <w:rPr>
          <w:rFonts w:ascii="Arial" w:hAnsi="Arial" w:cs="Arial" w:hint="eastAsia"/>
          <w:bCs/>
          <w:lang w:val="en-US"/>
        </w:rPr>
        <w:t>.</w:t>
      </w:r>
    </w:p>
    <w:p w14:paraId="3E9ADC6A" w14:textId="45091D35" w:rsidR="003D4A69" w:rsidRDefault="00946F60" w:rsidP="003D4A69">
      <w:pPr>
        <w:numPr>
          <w:ilvl w:val="0"/>
          <w:numId w:val="18"/>
        </w:numPr>
        <w:tabs>
          <w:tab w:val="left" w:pos="426"/>
        </w:tabs>
        <w:snapToGrid w:val="0"/>
        <w:spacing w:after="60"/>
        <w:ind w:left="820"/>
        <w:rPr>
          <w:rFonts w:ascii="Arial" w:hAnsi="Arial" w:cs="Arial"/>
          <w:bCs/>
          <w:lang w:val="en-US"/>
        </w:rPr>
      </w:pPr>
      <w:r>
        <w:rPr>
          <w:rFonts w:ascii="Arial" w:hAnsi="Arial" w:cs="Arial"/>
          <w:bCs/>
          <w:lang w:val="en-US"/>
        </w:rPr>
        <w:t>R4-1811570</w:t>
      </w:r>
      <w:r w:rsidR="003D4A69">
        <w:rPr>
          <w:rFonts w:ascii="Arial" w:hAnsi="Arial" w:cs="Arial"/>
          <w:bCs/>
          <w:lang w:val="en-US"/>
        </w:rPr>
        <w:t xml:space="preserve">, </w:t>
      </w:r>
      <w:r>
        <w:rPr>
          <w:rFonts w:ascii="Arial" w:hAnsi="Arial" w:cs="Arial"/>
          <w:bCs/>
          <w:lang w:val="en-US"/>
        </w:rPr>
        <w:t>Revised TP for 2.4 GHz MSS Band and ISM C</w:t>
      </w:r>
      <w:r w:rsidR="003D4A69">
        <w:rPr>
          <w:rFonts w:ascii="Arial" w:hAnsi="Arial" w:cs="Arial"/>
          <w:bCs/>
          <w:lang w:val="en-US"/>
        </w:rPr>
        <w:t>oexistence</w:t>
      </w:r>
      <w:r>
        <w:rPr>
          <w:rFonts w:ascii="Arial" w:hAnsi="Arial" w:cs="Arial"/>
          <w:bCs/>
          <w:lang w:val="en-US"/>
        </w:rPr>
        <w:t xml:space="preserve"> - Special Co-Existence Considerations for Unlicensed Operations in the 2.4 GHz ISM Band</w:t>
      </w:r>
      <w:r w:rsidR="003D4A69">
        <w:rPr>
          <w:rFonts w:ascii="Arial" w:hAnsi="Arial" w:cs="Arial" w:hint="eastAsia"/>
          <w:bCs/>
          <w:lang w:val="en-US"/>
        </w:rPr>
        <w:t xml:space="preserve">, </w:t>
      </w:r>
      <w:r w:rsidR="003D4A69">
        <w:rPr>
          <w:rFonts w:ascii="Arial" w:hAnsi="Arial" w:cs="Arial"/>
          <w:bCs/>
          <w:lang w:val="en-US"/>
        </w:rPr>
        <w:t>Nokia</w:t>
      </w:r>
      <w:r w:rsidR="00D265F9">
        <w:rPr>
          <w:rFonts w:ascii="Arial" w:hAnsi="Arial" w:cs="Arial"/>
          <w:bCs/>
          <w:lang w:val="en-US"/>
        </w:rPr>
        <w:t xml:space="preserve"> and Globalstar</w:t>
      </w:r>
      <w:r w:rsidR="003D4A69">
        <w:rPr>
          <w:rFonts w:ascii="Arial" w:hAnsi="Arial" w:cs="Arial" w:hint="eastAsia"/>
          <w:bCs/>
          <w:lang w:val="en-US"/>
        </w:rPr>
        <w:t xml:space="preserve">, </w:t>
      </w:r>
      <w:r w:rsidR="003D4A69" w:rsidRPr="00E3305F">
        <w:rPr>
          <w:rFonts w:ascii="Arial" w:hAnsi="Arial" w:cs="Arial"/>
          <w:bCs/>
          <w:lang w:val="en-US"/>
        </w:rPr>
        <w:t>RAN4 #</w:t>
      </w:r>
      <w:r w:rsidR="003D4A69" w:rsidRPr="00E3305F">
        <w:rPr>
          <w:rFonts w:ascii="Arial" w:hAnsi="Arial" w:cs="Arial" w:hint="eastAsia"/>
          <w:bCs/>
          <w:lang w:val="en-US"/>
        </w:rPr>
        <w:t>8</w:t>
      </w:r>
      <w:r>
        <w:rPr>
          <w:rFonts w:ascii="Arial" w:hAnsi="Arial" w:cs="Arial"/>
          <w:bCs/>
          <w:lang w:val="en-US"/>
        </w:rPr>
        <w:t>8</w:t>
      </w:r>
      <w:r w:rsidR="003D4A69" w:rsidRPr="00E3305F">
        <w:rPr>
          <w:rFonts w:ascii="Arial" w:hAnsi="Arial" w:cs="Arial"/>
          <w:bCs/>
          <w:lang w:val="en-US"/>
        </w:rPr>
        <w:t xml:space="preserve">, </w:t>
      </w:r>
      <w:r>
        <w:rPr>
          <w:rFonts w:ascii="Arial" w:hAnsi="Arial" w:cs="Arial"/>
          <w:bCs/>
          <w:lang w:val="en-US"/>
        </w:rPr>
        <w:t>August</w:t>
      </w:r>
      <w:r w:rsidR="003D4A69">
        <w:rPr>
          <w:rFonts w:ascii="Arial" w:hAnsi="Arial" w:cs="Arial" w:hint="eastAsia"/>
          <w:bCs/>
          <w:lang w:val="en-US"/>
        </w:rPr>
        <w:t xml:space="preserve"> 201</w:t>
      </w:r>
      <w:r w:rsidR="003D4A69">
        <w:rPr>
          <w:rFonts w:ascii="Arial" w:hAnsi="Arial" w:cs="Arial"/>
          <w:bCs/>
          <w:lang w:val="en-US"/>
        </w:rPr>
        <w:t>8</w:t>
      </w:r>
      <w:r w:rsidR="003D4A69" w:rsidRPr="00E3305F">
        <w:rPr>
          <w:rFonts w:ascii="Arial" w:hAnsi="Arial" w:cs="Arial" w:hint="eastAsia"/>
          <w:bCs/>
          <w:lang w:val="en-US"/>
        </w:rPr>
        <w:t>.</w:t>
      </w:r>
    </w:p>
    <w:p w14:paraId="18B2D582" w14:textId="0DB6A751" w:rsidR="00E0476B" w:rsidRDefault="00E0476B" w:rsidP="00E0476B">
      <w:pPr>
        <w:numPr>
          <w:ilvl w:val="0"/>
          <w:numId w:val="18"/>
        </w:numPr>
        <w:tabs>
          <w:tab w:val="left" w:pos="426"/>
        </w:tabs>
        <w:snapToGrid w:val="0"/>
        <w:spacing w:after="60"/>
        <w:ind w:left="820"/>
        <w:rPr>
          <w:rFonts w:ascii="Arial" w:hAnsi="Arial" w:cs="Arial"/>
          <w:bCs/>
          <w:lang w:val="en-US"/>
        </w:rPr>
      </w:pPr>
      <w:r>
        <w:rPr>
          <w:rFonts w:ascii="Arial" w:hAnsi="Arial" w:cs="Arial"/>
          <w:bCs/>
          <w:lang w:val="en-US"/>
        </w:rPr>
        <w:t>R4-1811569, Revised WF for Impact Analysis on Bluetooth and IEEE 802.11 Operation</w:t>
      </w:r>
      <w:r>
        <w:rPr>
          <w:rFonts w:ascii="Arial" w:hAnsi="Arial" w:cs="Arial" w:hint="eastAsia"/>
          <w:bCs/>
          <w:lang w:val="en-US"/>
        </w:rPr>
        <w:t xml:space="preserve">, </w:t>
      </w:r>
      <w:r>
        <w:rPr>
          <w:rFonts w:ascii="Arial" w:hAnsi="Arial" w:cs="Arial"/>
          <w:bCs/>
          <w:lang w:val="en-US"/>
        </w:rPr>
        <w:t>CableLabs and Broadcom</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8</w:t>
      </w:r>
      <w:r w:rsidRPr="00E3305F">
        <w:rPr>
          <w:rFonts w:ascii="Arial" w:hAnsi="Arial" w:cs="Arial"/>
          <w:bCs/>
          <w:lang w:val="en-US"/>
        </w:rPr>
        <w:t xml:space="preserve">, </w:t>
      </w:r>
      <w:r>
        <w:rPr>
          <w:rFonts w:ascii="Arial" w:hAnsi="Arial" w:cs="Arial"/>
          <w:bCs/>
          <w:lang w:val="en-US"/>
        </w:rPr>
        <w:t>August</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09B24FFA" w14:textId="77777777" w:rsidR="00E0476B" w:rsidRDefault="00E0476B" w:rsidP="00E0476B">
      <w:pPr>
        <w:tabs>
          <w:tab w:val="left" w:pos="426"/>
        </w:tabs>
        <w:snapToGrid w:val="0"/>
        <w:spacing w:after="60"/>
        <w:ind w:left="820"/>
        <w:rPr>
          <w:rFonts w:ascii="Arial" w:hAnsi="Arial" w:cs="Arial"/>
          <w:bCs/>
          <w:lang w:val="en-US"/>
        </w:rPr>
      </w:pPr>
    </w:p>
    <w:p w14:paraId="53C955AC" w14:textId="6DE89819" w:rsidR="003D4A69" w:rsidRDefault="003D4A69" w:rsidP="003E3A1A">
      <w:pPr>
        <w:overflowPunct/>
        <w:autoSpaceDE/>
        <w:autoSpaceDN/>
        <w:snapToGrid w:val="0"/>
        <w:spacing w:after="0"/>
        <w:textAlignment w:val="auto"/>
        <w:rPr>
          <w:rFonts w:ascii="Arial" w:hAnsi="Arial" w:cs="Arial"/>
          <w:b/>
          <w:bCs/>
          <w:lang w:eastAsia="ja-JP"/>
        </w:rPr>
      </w:pPr>
    </w:p>
    <w:p w14:paraId="0F1FF783" w14:textId="77777777" w:rsidR="003D4A69" w:rsidRDefault="003D4A69" w:rsidP="003E3A1A">
      <w:pPr>
        <w:overflowPunct/>
        <w:autoSpaceDE/>
        <w:autoSpaceDN/>
        <w:snapToGrid w:val="0"/>
        <w:spacing w:after="0"/>
        <w:textAlignment w:val="auto"/>
        <w:rPr>
          <w:rFonts w:ascii="Arial" w:hAnsi="Arial" w:cs="Arial"/>
          <w:b/>
          <w:bCs/>
          <w:lang w:eastAsia="ja-JP"/>
        </w:rPr>
      </w:pPr>
    </w:p>
    <w:p w14:paraId="74E6E76E"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949546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D38E85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B36060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293269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23D6BF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62CFA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EC4D7A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091923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BA375A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E4664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D345BA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CADEA4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020F3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50DC3B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C1AE39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E998E4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3F396F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2F2D6CD"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92726E1"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E0B4641"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193052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039855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9BCD164"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BB9C18F"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D96E7" w14:textId="77777777" w:rsidR="0008793C" w:rsidRDefault="0008793C">
      <w:r>
        <w:separator/>
      </w:r>
    </w:p>
  </w:endnote>
  <w:endnote w:type="continuationSeparator" w:id="0">
    <w:p w14:paraId="3164E914" w14:textId="77777777" w:rsidR="0008793C" w:rsidRDefault="0008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0050000000000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E19F"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74A23" w14:textId="77777777" w:rsidR="0008793C" w:rsidRDefault="0008793C">
      <w:r>
        <w:separator/>
      </w:r>
    </w:p>
  </w:footnote>
  <w:footnote w:type="continuationSeparator" w:id="0">
    <w:p w14:paraId="10C212B0" w14:textId="77777777" w:rsidR="0008793C" w:rsidRDefault="00087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436DE"/>
    <w:multiLevelType w:val="hybridMultilevel"/>
    <w:tmpl w:val="0096C406"/>
    <w:lvl w:ilvl="0" w:tplc="2B2EF548">
      <w:start w:val="1"/>
      <w:numFmt w:val="decimal"/>
      <w:lvlText w:val="[%1]"/>
      <w:lvlJc w:val="left"/>
      <w:pPr>
        <w:ind w:left="704" w:hanging="420"/>
      </w:pPr>
      <w:rPr>
        <w:rFonts w:hint="eastAsia"/>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15"/>
  </w:num>
  <w:num w:numId="4">
    <w:abstractNumId w:val="13"/>
  </w:num>
  <w:num w:numId="5">
    <w:abstractNumId w:val="6"/>
  </w:num>
  <w:num w:numId="6">
    <w:abstractNumId w:val="16"/>
  </w:num>
  <w:num w:numId="7">
    <w:abstractNumId w:val="2"/>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4"/>
  </w:num>
  <w:num w:numId="15">
    <w:abstractNumId w:val="9"/>
  </w:num>
  <w:num w:numId="16">
    <w:abstractNumId w:val="3"/>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78C"/>
    <w:rsid w:val="00007BD0"/>
    <w:rsid w:val="00011C3B"/>
    <w:rsid w:val="000276C5"/>
    <w:rsid w:val="0004456C"/>
    <w:rsid w:val="0005259B"/>
    <w:rsid w:val="00053FEE"/>
    <w:rsid w:val="00060AE4"/>
    <w:rsid w:val="000746A7"/>
    <w:rsid w:val="0008793C"/>
    <w:rsid w:val="000910BB"/>
    <w:rsid w:val="000926AF"/>
    <w:rsid w:val="000A3ED2"/>
    <w:rsid w:val="000C00FA"/>
    <w:rsid w:val="000C51AA"/>
    <w:rsid w:val="000D17BC"/>
    <w:rsid w:val="000E2F85"/>
    <w:rsid w:val="000E4F35"/>
    <w:rsid w:val="000F6C1C"/>
    <w:rsid w:val="00116F4B"/>
    <w:rsid w:val="00137471"/>
    <w:rsid w:val="00150FD3"/>
    <w:rsid w:val="00184428"/>
    <w:rsid w:val="001A0DE7"/>
    <w:rsid w:val="001A248F"/>
    <w:rsid w:val="001A3B5F"/>
    <w:rsid w:val="001C015E"/>
    <w:rsid w:val="001C4490"/>
    <w:rsid w:val="001D2C1A"/>
    <w:rsid w:val="001D3BA2"/>
    <w:rsid w:val="001D44B7"/>
    <w:rsid w:val="001E0075"/>
    <w:rsid w:val="001F1B1F"/>
    <w:rsid w:val="001F2A20"/>
    <w:rsid w:val="0022485E"/>
    <w:rsid w:val="00243A99"/>
    <w:rsid w:val="0029567C"/>
    <w:rsid w:val="00301B7A"/>
    <w:rsid w:val="00306D59"/>
    <w:rsid w:val="0032503A"/>
    <w:rsid w:val="00325EE1"/>
    <w:rsid w:val="003357C0"/>
    <w:rsid w:val="00344D60"/>
    <w:rsid w:val="00346477"/>
    <w:rsid w:val="00347CB0"/>
    <w:rsid w:val="00361144"/>
    <w:rsid w:val="0036248C"/>
    <w:rsid w:val="00367401"/>
    <w:rsid w:val="00375678"/>
    <w:rsid w:val="0039390A"/>
    <w:rsid w:val="00394AB0"/>
    <w:rsid w:val="00396252"/>
    <w:rsid w:val="003A4B47"/>
    <w:rsid w:val="003B24AF"/>
    <w:rsid w:val="003B7182"/>
    <w:rsid w:val="003D4A69"/>
    <w:rsid w:val="003D5036"/>
    <w:rsid w:val="003D764D"/>
    <w:rsid w:val="003E3A1A"/>
    <w:rsid w:val="0040091C"/>
    <w:rsid w:val="00406D7A"/>
    <w:rsid w:val="0042241D"/>
    <w:rsid w:val="004258BA"/>
    <w:rsid w:val="004531C9"/>
    <w:rsid w:val="00457D91"/>
    <w:rsid w:val="00460C31"/>
    <w:rsid w:val="00464E5B"/>
    <w:rsid w:val="0047055A"/>
    <w:rsid w:val="00474450"/>
    <w:rsid w:val="004873E6"/>
    <w:rsid w:val="004B15B8"/>
    <w:rsid w:val="004B566C"/>
    <w:rsid w:val="004B7B48"/>
    <w:rsid w:val="004C4576"/>
    <w:rsid w:val="004D4AB1"/>
    <w:rsid w:val="004F218A"/>
    <w:rsid w:val="0050334E"/>
    <w:rsid w:val="00505387"/>
    <w:rsid w:val="00512DF7"/>
    <w:rsid w:val="005141E7"/>
    <w:rsid w:val="00517E63"/>
    <w:rsid w:val="00526B0D"/>
    <w:rsid w:val="0055346F"/>
    <w:rsid w:val="005563F4"/>
    <w:rsid w:val="005579FF"/>
    <w:rsid w:val="005776DD"/>
    <w:rsid w:val="00582117"/>
    <w:rsid w:val="0058478F"/>
    <w:rsid w:val="00593315"/>
    <w:rsid w:val="005A170D"/>
    <w:rsid w:val="005A6C96"/>
    <w:rsid w:val="005D0418"/>
    <w:rsid w:val="005E1D58"/>
    <w:rsid w:val="00610E37"/>
    <w:rsid w:val="00617FBC"/>
    <w:rsid w:val="006207ED"/>
    <w:rsid w:val="00626BC9"/>
    <w:rsid w:val="006458DF"/>
    <w:rsid w:val="00650D52"/>
    <w:rsid w:val="006615B2"/>
    <w:rsid w:val="00662313"/>
    <w:rsid w:val="00673911"/>
    <w:rsid w:val="006870C9"/>
    <w:rsid w:val="00697CA3"/>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46F60"/>
    <w:rsid w:val="0095025E"/>
    <w:rsid w:val="00955C4C"/>
    <w:rsid w:val="00995338"/>
    <w:rsid w:val="009C0BC7"/>
    <w:rsid w:val="009C6592"/>
    <w:rsid w:val="009E209B"/>
    <w:rsid w:val="009F0747"/>
    <w:rsid w:val="00A03514"/>
    <w:rsid w:val="00A17079"/>
    <w:rsid w:val="00A448C3"/>
    <w:rsid w:val="00A458D4"/>
    <w:rsid w:val="00A46FB7"/>
    <w:rsid w:val="00A50BDB"/>
    <w:rsid w:val="00A53118"/>
    <w:rsid w:val="00A86AB5"/>
    <w:rsid w:val="00A97226"/>
    <w:rsid w:val="00AA0E64"/>
    <w:rsid w:val="00AA142F"/>
    <w:rsid w:val="00AA2D0D"/>
    <w:rsid w:val="00AA53DB"/>
    <w:rsid w:val="00AB239A"/>
    <w:rsid w:val="00AB41B4"/>
    <w:rsid w:val="00AC39FB"/>
    <w:rsid w:val="00AD53C7"/>
    <w:rsid w:val="00AD7ADC"/>
    <w:rsid w:val="00AE08EB"/>
    <w:rsid w:val="00B00BBE"/>
    <w:rsid w:val="00B10710"/>
    <w:rsid w:val="00B208FA"/>
    <w:rsid w:val="00B2766F"/>
    <w:rsid w:val="00B2776C"/>
    <w:rsid w:val="00B31ABC"/>
    <w:rsid w:val="00B445ED"/>
    <w:rsid w:val="00B6300F"/>
    <w:rsid w:val="00B804A7"/>
    <w:rsid w:val="00B84623"/>
    <w:rsid w:val="00BB66D5"/>
    <w:rsid w:val="00BC7E6E"/>
    <w:rsid w:val="00BE1D1F"/>
    <w:rsid w:val="00BE5E66"/>
    <w:rsid w:val="00C00281"/>
    <w:rsid w:val="00C05625"/>
    <w:rsid w:val="00C1751E"/>
    <w:rsid w:val="00C17C6C"/>
    <w:rsid w:val="00C21339"/>
    <w:rsid w:val="00C266F9"/>
    <w:rsid w:val="00C309AD"/>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265F9"/>
    <w:rsid w:val="00D35E6C"/>
    <w:rsid w:val="00D3793F"/>
    <w:rsid w:val="00D436CF"/>
    <w:rsid w:val="00D45B2F"/>
    <w:rsid w:val="00D46E88"/>
    <w:rsid w:val="00D60BD6"/>
    <w:rsid w:val="00D613A9"/>
    <w:rsid w:val="00D70D86"/>
    <w:rsid w:val="00D76BA4"/>
    <w:rsid w:val="00D8021D"/>
    <w:rsid w:val="00D82D10"/>
    <w:rsid w:val="00D86784"/>
    <w:rsid w:val="00DE2A08"/>
    <w:rsid w:val="00DE2B4D"/>
    <w:rsid w:val="00E00E44"/>
    <w:rsid w:val="00E0476B"/>
    <w:rsid w:val="00E12ECB"/>
    <w:rsid w:val="00E1451F"/>
    <w:rsid w:val="00E15A72"/>
    <w:rsid w:val="00E15E28"/>
    <w:rsid w:val="00E16577"/>
    <w:rsid w:val="00E36051"/>
    <w:rsid w:val="00E375C2"/>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6371E"/>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D137BA"/>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i.ni@huawei.com" TargetMode="External"/><Relationship Id="rId13" Type="http://schemas.openxmlformats.org/officeDocument/2006/relationships/hyperlink" Target="mailto:dawid.koziol@nokia.com" TargetMode="External"/><Relationship Id="rId18" Type="http://schemas.openxmlformats.org/officeDocument/2006/relationships/hyperlink" Target="mailto:aiming@catt.cn" TargetMode="External"/><Relationship Id="rId26" Type="http://schemas.openxmlformats.org/officeDocument/2006/relationships/hyperlink" Target="mailto:nicolas.chuberre@thalesaleniaspace.com" TargetMode="External"/><Relationship Id="rId3" Type="http://schemas.openxmlformats.org/officeDocument/2006/relationships/settings" Target="settings.xml"/><Relationship Id="rId21" Type="http://schemas.openxmlformats.org/officeDocument/2006/relationships/hyperlink" Target="mailto:asbjorn.grovlen@ERICSSON.COM" TargetMode="External"/><Relationship Id="rId7" Type="http://schemas.openxmlformats.org/officeDocument/2006/relationships/hyperlink" Target="http://www.3gpp.org/ftp/tsg_sa/TSG_SA/TSGS_80/Docs/SP-180561.zip" TargetMode="External"/><Relationship Id="rId12" Type="http://schemas.openxmlformats.org/officeDocument/2006/relationships/hyperlink" Target="mailto:jingsun@qti.qualcomm.com" TargetMode="External"/><Relationship Id="rId17" Type="http://schemas.openxmlformats.org/officeDocument/2006/relationships/hyperlink" Target="mailto:Matthew.webb@huawei.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Hanbyul.seo@lge.com" TargetMode="External"/><Relationship Id="rId20" Type="http://schemas.openxmlformats.org/officeDocument/2006/relationships/hyperlink" Target="mailto:alexey.khoryaev@INTEL.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gyan.cheng@huawei.com" TargetMode="External"/><Relationship Id="rId24" Type="http://schemas.openxmlformats.org/officeDocument/2006/relationships/hyperlink" Target="mailto:cyril.michel@thalesaleniaspace.com" TargetMode="External"/><Relationship Id="rId5" Type="http://schemas.openxmlformats.org/officeDocument/2006/relationships/footnotes" Target="footnotes.xml"/><Relationship Id="rId15" Type="http://schemas.openxmlformats.org/officeDocument/2006/relationships/hyperlink" Target="mailto:sungduck.chun@lge.com" TargetMode="External"/><Relationship Id="rId23" Type="http://schemas.openxmlformats.org/officeDocument/2006/relationships/hyperlink" Target="mailto:alex.hsu@mediatek.com" TargetMode="External"/><Relationship Id="rId28" Type="http://schemas.openxmlformats.org/officeDocument/2006/relationships/fontTable" Target="fontTable.xml"/><Relationship Id="rId10" Type="http://schemas.openxmlformats.org/officeDocument/2006/relationships/hyperlink" Target="mailto:joachim.walewski@siemens.com" TargetMode="External"/><Relationship Id="rId19" Type="http://schemas.openxmlformats.org/officeDocument/2006/relationships/hyperlink" Target="mailto:lionel.ries@esa.int" TargetMode="External"/><Relationship Id="rId4" Type="http://schemas.openxmlformats.org/officeDocument/2006/relationships/webSettings" Target="webSettings.xml"/><Relationship Id="rId9" Type="http://schemas.openxmlformats.org/officeDocument/2006/relationships/hyperlink" Target="mailto:Devaki.chandramouli@nokia.com" TargetMode="External"/><Relationship Id="rId14" Type="http://schemas.openxmlformats.org/officeDocument/2006/relationships/hyperlink" Target="mailto:laeyoung.kim@lge.com" TargetMode="External"/><Relationship Id="rId22" Type="http://schemas.openxmlformats.org/officeDocument/2006/relationships/hyperlink" Target="mailto:harisz@qti.qualcomm.com"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23</TotalTime>
  <Pages>4</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John Dooley</cp:lastModifiedBy>
  <cp:revision>17</cp:revision>
  <dcterms:created xsi:type="dcterms:W3CDTF">2018-08-25T15:04:00Z</dcterms:created>
  <dcterms:modified xsi:type="dcterms:W3CDTF">2018-09-01T14:21:00Z</dcterms:modified>
</cp:coreProperties>
</file>